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/>
          <w:color w:val="000000"/>
          <w:kern w:val="0"/>
          <w:sz w:val="44"/>
          <w:szCs w:val="44"/>
          <w:u w:val="none"/>
          <w:lang w:val="en-US" w:eastAsia="zh-CN" w:bidi="ar"/>
        </w:rPr>
      </w:pPr>
      <w:r>
        <w:rPr>
          <w:rFonts w:hint="eastAsia" w:ascii="方正小标宋简体" w:hAnsi="方正小标宋简体" w:eastAsia="方正小标宋简体" w:cs="方正小标宋简体"/>
          <w:b/>
          <w:color w:val="000000"/>
          <w:kern w:val="0"/>
          <w:sz w:val="44"/>
          <w:szCs w:val="44"/>
          <w:u w:val="none"/>
          <w:lang w:val="en-US" w:eastAsia="zh-CN" w:bidi="ar"/>
        </w:rPr>
        <w:t>成绩录入操作流程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  <w:t xml:space="preserve">方式一：在线成绩录入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  <w:t xml:space="preserve">步骤1. 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  <w:t>请打开强智教务管理系统，在界面右侧点击【学生成绩录入】，打开学生成绩录入活动列表页面。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u w:val="none"/>
          <w:lang w:val="en-US" w:eastAsia="zh-CN" w:bidi="ar"/>
        </w:rPr>
        <w:drawing>
          <wp:inline distT="0" distB="0" distL="114300" distR="114300">
            <wp:extent cx="6087745" cy="1036320"/>
            <wp:effectExtent l="0" t="0" r="8255" b="1143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87745" cy="1036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center"/>
        <w:rPr>
          <w:rFonts w:hint="eastAsia" w:ascii="宋体" w:hAnsi="宋体" w:eastAsia="宋体" w:cs="宋体"/>
          <w:color w:val="000000"/>
          <w:kern w:val="0"/>
          <w:sz w:val="21"/>
          <w:szCs w:val="21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u w:val="none"/>
          <w:lang w:val="en-US" w:eastAsia="zh-CN" w:bidi="ar"/>
        </w:rPr>
        <w:t>学生成绩录入活动列表</w:t>
      </w:r>
    </w:p>
    <w:p>
      <w:pPr>
        <w:keepNext w:val="0"/>
        <w:keepLines w:val="0"/>
        <w:widowControl/>
        <w:suppressLineNumbers w:val="0"/>
        <w:jc w:val="both"/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sz w:val="28"/>
          <w:szCs w:val="28"/>
        </w:rPr>
      </w:pPr>
      <w:r>
        <w:rPr>
          <w:rFonts w:hint="eastAsia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  <w:t xml:space="preserve">步骤2. 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  <w:t xml:space="preserve">在对应的成绩录入活动后点击【进入】按钮，即可查询当前学年学期下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  <w:t>自己所授的课程列表，如下图成绩录入课程列表页面。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u w:val="none"/>
          <w:lang w:val="en-US" w:eastAsia="zh-CN" w:bidi="ar"/>
        </w:rPr>
        <w:drawing>
          <wp:inline distT="0" distB="0" distL="114300" distR="114300">
            <wp:extent cx="6116320" cy="1386840"/>
            <wp:effectExtent l="0" t="0" r="17780" b="3810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13868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center"/>
        <w:rPr>
          <w:rFonts w:hint="eastAsia" w:ascii="宋体" w:hAnsi="宋体" w:eastAsia="宋体" w:cs="宋体"/>
          <w:color w:val="000000"/>
          <w:kern w:val="0"/>
          <w:sz w:val="21"/>
          <w:szCs w:val="21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u w:val="none"/>
          <w:lang w:val="en-US" w:eastAsia="zh-CN" w:bidi="ar"/>
        </w:rPr>
        <w:t>成绩录入课程列表</w:t>
      </w:r>
    </w:p>
    <w:p>
      <w:pPr>
        <w:keepNext w:val="0"/>
        <w:keepLines w:val="0"/>
        <w:widowControl/>
        <w:suppressLineNumbers w:val="0"/>
        <w:jc w:val="both"/>
        <w:rPr>
          <w:rFonts w:hint="eastAsia" w:ascii="宋体" w:hAnsi="宋体" w:eastAsia="宋体" w:cs="宋体"/>
          <w:color w:val="000000"/>
          <w:kern w:val="0"/>
          <w:sz w:val="21"/>
          <w:szCs w:val="21"/>
          <w:u w:val="none"/>
          <w:lang w:val="en-US" w:eastAsia="zh-CN" w:bidi="ar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  <w:t xml:space="preserve">步骤3. 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  <w:t xml:space="preserve">点击【录入】按钮，并设置“成绩方式”和“成绩项目”，点击【保存】完成成绩录入方式的设置和成绩项目所占比例的设置。如下图成绩录入设置页面。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u w:val="none"/>
          <w:lang w:val="en-US" w:eastAsia="zh-CN" w:bidi="ar"/>
        </w:rPr>
        <w:drawing>
          <wp:inline distT="0" distB="0" distL="114300" distR="114300">
            <wp:extent cx="5982335" cy="1846580"/>
            <wp:effectExtent l="0" t="0" r="18415" b="1270"/>
            <wp:docPr id="8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82335" cy="18465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center"/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u w:val="none"/>
          <w:lang w:val="en-US" w:eastAsia="zh-CN" w:bidi="ar"/>
        </w:rPr>
        <w:t>成绩录入设置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u w:val="none"/>
          <w:lang w:val="en-US" w:eastAsia="zh-CN" w:bidi="ar"/>
        </w:rPr>
        <w:t xml:space="preserve">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sz w:val="28"/>
          <w:szCs w:val="28"/>
        </w:rPr>
      </w:pPr>
      <w:r>
        <w:rPr>
          <w:rFonts w:hint="eastAsia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  <w:t xml:space="preserve">步骤4. 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  <w:t>设置完成后进行学生成绩录入，系统自动根据成绩项目所占的比例计算出总成绩，如下图成绩录入页面，所有学生成绩录入完成后，点击【送审】按钮进行成绩录入提交即可完成成绩录入。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u w:val="none"/>
          <w:lang w:val="en-US" w:eastAsia="zh-CN" w:bidi="ar"/>
        </w:rPr>
        <w:drawing>
          <wp:inline distT="0" distB="0" distL="114300" distR="114300">
            <wp:extent cx="6161405" cy="1162050"/>
            <wp:effectExtent l="0" t="0" r="10795" b="0"/>
            <wp:docPr id="9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6140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u w:val="none"/>
          <w:lang w:val="en-US" w:eastAsia="zh-CN" w:bidi="ar"/>
        </w:rPr>
        <w:drawing>
          <wp:inline distT="0" distB="0" distL="114300" distR="114300">
            <wp:extent cx="6219190" cy="1092835"/>
            <wp:effectExtent l="0" t="0" r="10160" b="12065"/>
            <wp:docPr id="19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19190" cy="10928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center"/>
        <w:rPr>
          <w:rFonts w:hint="eastAsia" w:eastAsia="仿宋"/>
          <w:lang w:eastAsia="zh-CN"/>
        </w:rPr>
      </w:pPr>
      <w:r>
        <w:rPr>
          <w:rFonts w:hint="eastAsia" w:eastAsia="仿宋"/>
          <w:lang w:eastAsia="zh-CN"/>
        </w:rPr>
        <w:drawing>
          <wp:inline distT="0" distB="0" distL="114300" distR="114300">
            <wp:extent cx="3313430" cy="2193925"/>
            <wp:effectExtent l="0" t="0" r="1270" b="15875"/>
            <wp:docPr id="17" name="图片 17" descr="3K4PL9EYG$X~DM%`~O8RB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3K4PL9EYG$X~DM%`~O8RB1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13430" cy="219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center"/>
        <w:rPr>
          <w:rFonts w:hint="eastAsia" w:ascii="宋体" w:hAnsi="宋体" w:eastAsia="宋体" w:cs="宋体"/>
          <w:color w:val="000000"/>
          <w:kern w:val="0"/>
          <w:sz w:val="21"/>
          <w:szCs w:val="21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u w:val="none"/>
          <w:lang w:val="en-US" w:eastAsia="zh-CN" w:bidi="ar"/>
        </w:rPr>
        <w:t>成绩录入</w:t>
      </w:r>
    </w:p>
    <w:p>
      <w:pPr>
        <w:keepNext w:val="0"/>
        <w:keepLines w:val="0"/>
        <w:widowControl/>
        <w:suppressLineNumbers w:val="0"/>
        <w:jc w:val="both"/>
        <w:rPr>
          <w:rFonts w:hint="eastAsia" w:ascii="宋体" w:hAnsi="宋体" w:eastAsia="宋体" w:cs="宋体"/>
          <w:color w:val="000000"/>
          <w:kern w:val="0"/>
          <w:sz w:val="21"/>
          <w:szCs w:val="21"/>
          <w:u w:val="none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hint="default" w:ascii="宋体" w:hAnsi="宋体" w:eastAsia="宋体" w:cs="宋体"/>
          <w:kern w:val="0"/>
          <w:sz w:val="24"/>
          <w:szCs w:val="24"/>
          <w:u w:val="none"/>
          <w:lang w:val="en-US" w:eastAsia="zh-CN" w:bidi="ar"/>
        </w:rPr>
      </w:pPr>
      <w:bookmarkStart w:id="0" w:name="_GoBack"/>
      <w:bookmarkEnd w:id="0"/>
      <w:r>
        <w:rPr>
          <w:rFonts w:hint="eastAsia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  <w:t>步骤5.</w:t>
      </w:r>
      <w:r>
        <w:rPr>
          <w:rFonts w:hint="eastAsia" w:ascii="宋体" w:hAnsi="宋体" w:eastAsia="宋体" w:cs="宋体"/>
          <w:b w:val="0"/>
          <w:bCs/>
          <w:color w:val="000000" w:themeColor="text1"/>
          <w:kern w:val="0"/>
          <w:sz w:val="28"/>
          <w:szCs w:val="28"/>
          <w:u w:val="none"/>
          <w:lang w:val="en-US" w:eastAsia="zh-CN" w:bidi="ar"/>
          <w14:textFill>
            <w14:solidFill>
              <w14:schemeClr w14:val="tx1"/>
            </w14:solidFill>
          </w14:textFill>
        </w:rPr>
        <w:t>如教师发现成绩有误需要重新录入，点击</w:t>
      </w:r>
      <w:r>
        <w:rPr>
          <w:rFonts w:hint="eastAsia" w:ascii="宋体" w:hAnsi="宋体" w:eastAsia="宋体" w:cs="宋体"/>
          <w:color w:val="000000" w:themeColor="text1"/>
          <w:kern w:val="0"/>
          <w:sz w:val="28"/>
          <w:szCs w:val="28"/>
          <w:u w:val="none"/>
          <w:lang w:val="en-US" w:eastAsia="zh-CN" w:bidi="ar"/>
          <w14:textFill>
            <w14:solidFill>
              <w14:schemeClr w14:val="tx1"/>
            </w14:solidFill>
          </w14:textFill>
        </w:rPr>
        <w:t>【撤审】即可重新录入，录入完毕再重新进入送审状态即可。</w:t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u w:val="none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u w:val="none"/>
          <w:lang w:val="en-US" w:eastAsia="zh-CN" w:bidi="ar"/>
        </w:rPr>
        <w:drawing>
          <wp:inline distT="0" distB="0" distL="114300" distR="114300">
            <wp:extent cx="6237605" cy="1298575"/>
            <wp:effectExtent l="0" t="0" r="10795" b="15875"/>
            <wp:docPr id="20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37605" cy="1298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center"/>
        <w:rPr>
          <w:rFonts w:hint="eastAsia" w:ascii="宋体" w:hAnsi="宋体" w:eastAsia="宋体" w:cs="宋体"/>
          <w:color w:val="000000"/>
          <w:kern w:val="0"/>
          <w:sz w:val="21"/>
          <w:szCs w:val="21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u w:val="none"/>
          <w:lang w:val="en-US" w:eastAsia="zh-CN" w:bidi="ar"/>
        </w:rPr>
        <w:t>成绩撤审</w:t>
      </w:r>
    </w:p>
    <w:p>
      <w:pPr>
        <w:keepNext w:val="0"/>
        <w:keepLines w:val="0"/>
        <w:widowControl/>
        <w:suppressLineNumbers w:val="0"/>
        <w:jc w:val="both"/>
        <w:rPr>
          <w:rFonts w:hint="eastAsia" w:ascii="宋体" w:hAnsi="宋体" w:eastAsia="宋体" w:cs="宋体"/>
          <w:color w:val="000000"/>
          <w:kern w:val="0"/>
          <w:sz w:val="21"/>
          <w:szCs w:val="21"/>
          <w:u w:val="none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both"/>
        <w:rPr>
          <w:rFonts w:hint="eastAsia" w:ascii="宋体" w:hAnsi="宋体" w:eastAsia="宋体" w:cs="宋体"/>
          <w:color w:val="000000"/>
          <w:kern w:val="0"/>
          <w:sz w:val="21"/>
          <w:szCs w:val="21"/>
          <w:u w:val="none"/>
          <w:lang w:val="en-US" w:eastAsia="zh-CN" w:bidi="ar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sz w:val="28"/>
          <w:szCs w:val="28"/>
        </w:rPr>
      </w:pPr>
      <w:r>
        <w:rPr>
          <w:rFonts w:hint="eastAsia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  <w:t xml:space="preserve">说明：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  <w:t>【成绩标志】：成绩录入页面可以显示成绩标志，如果在成绩录入前学生提交了缓考/免考申请，且管理端审核通过，则成绩录入页面会自动打上缓考/免考标记。同时教师录入成绩时还可以做舞弊、缺考、违纪等标记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24"/>
          <w:szCs w:val="24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u w:val="none"/>
          <w:lang w:val="en-US" w:eastAsia="zh-CN" w:bidi="ar"/>
        </w:rPr>
        <w:t xml:space="preserve">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  <w:t>步骤6.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  <w:t>完成成绩录入并【送审】后，点击【录入试卷分析】填写试卷情况分析与改进措施。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u w:val="none"/>
          <w:lang w:val="en-US" w:eastAsia="zh-CN" w:bidi="ar"/>
        </w:rPr>
        <w:drawing>
          <wp:inline distT="0" distB="0" distL="114300" distR="114300">
            <wp:extent cx="6304280" cy="1146175"/>
            <wp:effectExtent l="0" t="0" r="1270" b="15875"/>
            <wp:docPr id="5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04280" cy="1146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default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  <w:t>步骤7.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  <w:t>点击【查看】，可导出【成绩单】、【课程成绩单】、【课程考核试卷分析表】。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u w:val="none"/>
          <w:lang w:val="en-US" w:eastAsia="zh-CN" w:bidi="ar"/>
        </w:rPr>
        <w:drawing>
          <wp:inline distT="0" distB="0" distL="114300" distR="114300">
            <wp:extent cx="6189345" cy="1141095"/>
            <wp:effectExtent l="0" t="0" r="1905" b="1905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9345" cy="1141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color w:val="000000"/>
          <w:kern w:val="0"/>
          <w:sz w:val="24"/>
          <w:szCs w:val="24"/>
          <w:u w:val="none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u w:val="none"/>
          <w:lang w:val="en-US" w:eastAsia="zh-CN" w:bidi="ar"/>
        </w:rPr>
        <w:drawing>
          <wp:inline distT="0" distB="0" distL="114300" distR="114300">
            <wp:extent cx="6165850" cy="1273175"/>
            <wp:effectExtent l="0" t="0" r="6350" b="3175"/>
            <wp:docPr id="4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65850" cy="1273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default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sz w:val="28"/>
          <w:szCs w:val="28"/>
        </w:rPr>
      </w:pPr>
      <w:r>
        <w:rPr>
          <w:rFonts w:hint="eastAsia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  <w:t xml:space="preserve">方式二：批量成绩导入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sz w:val="28"/>
          <w:szCs w:val="28"/>
        </w:rPr>
      </w:pPr>
      <w:r>
        <w:rPr>
          <w:rFonts w:hint="eastAsia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  <w:t xml:space="preserve">步骤1. 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  <w:t xml:space="preserve">成绩录入方式和成绩项目设置完成后，点击【导入成绩】按钮，打开成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sz w:val="28"/>
          <w:szCs w:val="28"/>
        </w:rPr>
      </w:pPr>
      <w:r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  <w:t xml:space="preserve">绩批量导入页面。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u w:val="none"/>
          <w:lang w:val="en-US" w:eastAsia="zh-CN" w:bidi="ar"/>
        </w:rPr>
        <w:drawing>
          <wp:inline distT="0" distB="0" distL="114300" distR="114300">
            <wp:extent cx="6209030" cy="1195705"/>
            <wp:effectExtent l="0" t="0" r="1270" b="4445"/>
            <wp:docPr id="10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09030" cy="1195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u w:val="none"/>
          <w:lang w:val="en-US" w:eastAsia="zh-CN" w:bidi="ar"/>
        </w:rPr>
        <w:drawing>
          <wp:inline distT="0" distB="0" distL="114300" distR="114300">
            <wp:extent cx="6305550" cy="1570990"/>
            <wp:effectExtent l="0" t="0" r="0" b="10160"/>
            <wp:docPr id="11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1570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center"/>
        <w:rPr>
          <w:sz w:val="21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u w:val="none"/>
          <w:lang w:val="en-US" w:eastAsia="zh-CN" w:bidi="ar"/>
        </w:rPr>
        <w:t>成绩批量导入</w:t>
      </w:r>
    </w:p>
    <w:p>
      <w:pPr>
        <w:keepNext w:val="0"/>
        <w:keepLines w:val="0"/>
        <w:widowControl/>
        <w:suppressLineNumbers w:val="0"/>
        <w:jc w:val="both"/>
        <w:rPr>
          <w:rFonts w:hint="eastAsia" w:ascii="宋体" w:hAnsi="宋体" w:eastAsia="宋体" w:cs="宋体"/>
          <w:color w:val="000000"/>
          <w:kern w:val="0"/>
          <w:sz w:val="21"/>
          <w:szCs w:val="21"/>
          <w:u w:val="none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both"/>
        <w:rPr>
          <w:rFonts w:hint="eastAsia" w:ascii="宋体" w:hAnsi="宋体" w:eastAsia="宋体" w:cs="宋体"/>
          <w:color w:val="000000"/>
          <w:kern w:val="0"/>
          <w:sz w:val="21"/>
          <w:szCs w:val="21"/>
          <w:u w:val="none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both"/>
        <w:rPr>
          <w:rFonts w:hint="eastAsia" w:ascii="宋体" w:hAnsi="宋体" w:eastAsia="宋体" w:cs="宋体"/>
          <w:color w:val="000000"/>
          <w:kern w:val="0"/>
          <w:sz w:val="21"/>
          <w:szCs w:val="21"/>
          <w:u w:val="none"/>
          <w:lang w:val="en-US" w:eastAsia="zh-CN" w:bidi="ar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</w:pPr>
      <w:r>
        <w:rPr>
          <w:rFonts w:hint="eastAsia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  <w:t xml:space="preserve">步骤2. 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  <w:t>点击“模板下载”后的“成绩录入数据导入模板（Excel）”下载成绩录入模板。如下图成绩录入模板下载页面。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u w:val="none"/>
          <w:lang w:val="en-US" w:eastAsia="zh-CN" w:bidi="ar"/>
        </w:rPr>
        <w:t xml:space="preserve">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u w:val="none"/>
          <w:lang w:val="en-US" w:eastAsia="zh-CN" w:bidi="ar"/>
        </w:rPr>
        <w:drawing>
          <wp:inline distT="0" distB="0" distL="114300" distR="114300">
            <wp:extent cx="6054090" cy="2981960"/>
            <wp:effectExtent l="0" t="0" r="3810" b="8890"/>
            <wp:docPr id="13" name="图片 1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54090" cy="2981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  <w:t xml:space="preserve">步骤3. 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  <w:t>在下载的成绩录入模板中录入相应的成绩信息，如下图成绩录入页面。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u w:val="none"/>
          <w:lang w:val="en-US" w:eastAsia="zh-CN" w:bidi="ar"/>
        </w:rPr>
        <w:t xml:space="preserve">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u w:val="none"/>
          <w:lang w:val="en-US" w:eastAsia="zh-CN" w:bidi="ar"/>
        </w:rPr>
        <w:drawing>
          <wp:inline distT="0" distB="0" distL="114300" distR="114300">
            <wp:extent cx="6133465" cy="1658620"/>
            <wp:effectExtent l="0" t="0" r="635" b="17780"/>
            <wp:docPr id="14" name="图片 1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IMG_25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33465" cy="1658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center"/>
        <w:rPr>
          <w:sz w:val="21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u w:val="none"/>
          <w:lang w:val="en-US" w:eastAsia="zh-CN" w:bidi="ar"/>
        </w:rPr>
        <w:t>成绩录入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left"/>
        <w:textAlignment w:val="auto"/>
        <w:rPr>
          <w:sz w:val="28"/>
          <w:szCs w:val="28"/>
        </w:rPr>
      </w:pPr>
      <w:r>
        <w:rPr>
          <w:rFonts w:hint="eastAsia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  <w:t xml:space="preserve">步骤4. 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  <w:t xml:space="preserve">在成绩批量导入页面，通过【选择文件】按钮，选取要导入的成绩数据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left"/>
        <w:textAlignment w:val="auto"/>
        <w:rPr>
          <w:sz w:val="28"/>
          <w:szCs w:val="28"/>
        </w:rPr>
      </w:pPr>
      <w:r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  <w:t xml:space="preserve">文件，选择成绩导入方式，点击【导入数据】即可实现成绩数据的批量导入，如下图成绩导入页面。数据导入成功后，点击【送审】按钮即可进行成绩录入数据的提交。 </w:t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u w:val="none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u w:val="none"/>
          <w:lang w:val="en-US" w:eastAsia="zh-CN" w:bidi="ar"/>
        </w:rPr>
        <w:drawing>
          <wp:inline distT="0" distB="0" distL="114300" distR="114300">
            <wp:extent cx="5572125" cy="1437005"/>
            <wp:effectExtent l="0" t="0" r="9525" b="10795"/>
            <wp:docPr id="15" name="图片 1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IMG_25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14370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center"/>
        <w:rPr>
          <w:rFonts w:hint="eastAsia" w:ascii="宋体" w:hAnsi="宋体" w:eastAsia="宋体" w:cs="宋体"/>
          <w:kern w:val="0"/>
          <w:sz w:val="21"/>
          <w:szCs w:val="21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1"/>
          <w:szCs w:val="21"/>
          <w:u w:val="none"/>
          <w:lang w:val="en-US" w:eastAsia="zh-CN" w:bidi="ar"/>
        </w:rPr>
        <w:t>成绩导入</w:t>
      </w:r>
    </w:p>
    <w:p>
      <w:pPr>
        <w:keepNext w:val="0"/>
        <w:keepLines w:val="0"/>
        <w:widowControl/>
        <w:suppressLineNumbers w:val="0"/>
        <w:jc w:val="left"/>
        <w:rPr>
          <w:rFonts w:hint="default" w:ascii="宋体" w:hAnsi="宋体" w:eastAsia="宋体" w:cs="宋体"/>
          <w:kern w:val="0"/>
          <w:sz w:val="24"/>
          <w:szCs w:val="24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  <w:t>步骤5.</w:t>
      </w:r>
      <w:r>
        <w:rPr>
          <w:rFonts w:hint="eastAsia" w:ascii="宋体" w:hAnsi="宋体" w:eastAsia="宋体" w:cs="宋体"/>
          <w:b w:val="0"/>
          <w:bCs/>
          <w:color w:val="000000" w:themeColor="text1"/>
          <w:kern w:val="0"/>
          <w:sz w:val="28"/>
          <w:szCs w:val="28"/>
          <w:u w:val="none"/>
          <w:lang w:val="en-US" w:eastAsia="zh-CN" w:bidi="ar"/>
          <w14:textFill>
            <w14:solidFill>
              <w14:schemeClr w14:val="tx1"/>
            </w14:solidFill>
          </w14:textFill>
        </w:rPr>
        <w:t>如教师发现成绩有误需要重新录入，点击</w:t>
      </w:r>
      <w:r>
        <w:rPr>
          <w:rFonts w:hint="eastAsia" w:ascii="宋体" w:hAnsi="宋体" w:eastAsia="宋体" w:cs="宋体"/>
          <w:color w:val="000000" w:themeColor="text1"/>
          <w:kern w:val="0"/>
          <w:sz w:val="28"/>
          <w:szCs w:val="28"/>
          <w:u w:val="none"/>
          <w:lang w:val="en-US" w:eastAsia="zh-CN" w:bidi="ar"/>
          <w14:textFill>
            <w14:solidFill>
              <w14:schemeClr w14:val="tx1"/>
            </w14:solidFill>
          </w14:textFill>
        </w:rPr>
        <w:t>【撤审】即可重新录入，录入完毕再重新进入送审状态即可。</w:t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u w:val="none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u w:val="none"/>
          <w:lang w:val="en-US" w:eastAsia="zh-CN" w:bidi="ar"/>
        </w:rPr>
        <w:drawing>
          <wp:inline distT="0" distB="0" distL="114300" distR="114300">
            <wp:extent cx="6237605" cy="1298575"/>
            <wp:effectExtent l="0" t="0" r="10795" b="15875"/>
            <wp:docPr id="16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37605" cy="1298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center"/>
        <w:rPr>
          <w:rFonts w:hint="eastAsia" w:ascii="宋体" w:hAnsi="宋体" w:eastAsia="宋体" w:cs="宋体"/>
          <w:color w:val="000000"/>
          <w:kern w:val="0"/>
          <w:sz w:val="21"/>
          <w:szCs w:val="21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u w:val="none"/>
          <w:lang w:val="en-US" w:eastAsia="zh-CN" w:bidi="ar"/>
        </w:rPr>
        <w:t>成绩撤审</w:t>
      </w:r>
    </w:p>
    <w:p>
      <w:pPr>
        <w:keepNext w:val="0"/>
        <w:keepLines w:val="0"/>
        <w:widowControl/>
        <w:suppressLineNumbers w:val="0"/>
        <w:jc w:val="both"/>
        <w:rPr>
          <w:rFonts w:hint="eastAsia" w:ascii="宋体" w:hAnsi="宋体" w:eastAsia="宋体" w:cs="宋体"/>
          <w:color w:val="000000"/>
          <w:kern w:val="0"/>
          <w:sz w:val="21"/>
          <w:szCs w:val="21"/>
          <w:u w:val="none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both"/>
        <w:rPr>
          <w:rFonts w:hint="eastAsia" w:ascii="宋体" w:hAnsi="宋体" w:eastAsia="宋体" w:cs="宋体"/>
          <w:kern w:val="0"/>
          <w:sz w:val="21"/>
          <w:szCs w:val="21"/>
          <w:u w:val="none"/>
          <w:lang w:val="en-US" w:eastAsia="zh-CN" w:bidi="ar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  <w:t>步骤6.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  <w:t>完成成绩录入并【送审】后，点击【录入试卷分析】填写试卷情况分析与改进措施。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u w:val="none"/>
          <w:lang w:val="en-US" w:eastAsia="zh-CN" w:bidi="ar"/>
        </w:rPr>
        <w:drawing>
          <wp:inline distT="0" distB="0" distL="114300" distR="114300">
            <wp:extent cx="6304280" cy="1146175"/>
            <wp:effectExtent l="0" t="0" r="1270" b="15875"/>
            <wp:docPr id="6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04280" cy="1146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default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b/>
          <w:color w:val="000000"/>
          <w:kern w:val="0"/>
          <w:sz w:val="28"/>
          <w:szCs w:val="28"/>
          <w:u w:val="none"/>
          <w:lang w:val="en-US" w:eastAsia="zh-CN" w:bidi="ar"/>
        </w:rPr>
        <w:t>步骤7.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u w:val="none"/>
          <w:lang w:val="en-US" w:eastAsia="zh-CN" w:bidi="ar"/>
        </w:rPr>
        <w:t>点击【查看】，可导出【成绩单】、【课程成绩单】、【课程考核试卷分析表】。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u w:val="none"/>
          <w:lang w:val="en-US" w:eastAsia="zh-CN" w:bidi="ar"/>
        </w:rPr>
        <w:drawing>
          <wp:inline distT="0" distB="0" distL="114300" distR="114300">
            <wp:extent cx="6189345" cy="1141095"/>
            <wp:effectExtent l="0" t="0" r="1905" b="1905"/>
            <wp:docPr id="7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9345" cy="1141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both"/>
        <w:rPr>
          <w:rFonts w:hint="eastAsia" w:ascii="宋体" w:hAnsi="宋体" w:eastAsia="宋体" w:cs="宋体"/>
          <w:kern w:val="0"/>
          <w:sz w:val="21"/>
          <w:szCs w:val="21"/>
          <w:u w:val="none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u w:val="none"/>
          <w:lang w:val="en-US" w:eastAsia="zh-CN" w:bidi="ar"/>
        </w:rPr>
        <w:drawing>
          <wp:inline distT="0" distB="0" distL="114300" distR="114300">
            <wp:extent cx="6165850" cy="1273175"/>
            <wp:effectExtent l="0" t="0" r="6350" b="3175"/>
            <wp:docPr id="1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65850" cy="1273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2400" w:right="826" w:bottom="1318" w:left="14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E9032D2"/>
    <w:rsid w:val="02460D99"/>
    <w:rsid w:val="06021749"/>
    <w:rsid w:val="10E22868"/>
    <w:rsid w:val="13BA0E10"/>
    <w:rsid w:val="181079A5"/>
    <w:rsid w:val="189E1ACA"/>
    <w:rsid w:val="19BB6AE3"/>
    <w:rsid w:val="1C632C9C"/>
    <w:rsid w:val="1E090C86"/>
    <w:rsid w:val="1F1B0E6D"/>
    <w:rsid w:val="216543E7"/>
    <w:rsid w:val="2CA446F5"/>
    <w:rsid w:val="2D83421D"/>
    <w:rsid w:val="2E9032D2"/>
    <w:rsid w:val="2F861174"/>
    <w:rsid w:val="307A511A"/>
    <w:rsid w:val="34CE0A96"/>
    <w:rsid w:val="3848625D"/>
    <w:rsid w:val="388640E8"/>
    <w:rsid w:val="3E3472E0"/>
    <w:rsid w:val="427B2D9D"/>
    <w:rsid w:val="428E5EEF"/>
    <w:rsid w:val="4B107B62"/>
    <w:rsid w:val="4B8A2D69"/>
    <w:rsid w:val="50401350"/>
    <w:rsid w:val="50722455"/>
    <w:rsid w:val="51C36694"/>
    <w:rsid w:val="52210EC5"/>
    <w:rsid w:val="54065FCC"/>
    <w:rsid w:val="5BA869C1"/>
    <w:rsid w:val="5BD26351"/>
    <w:rsid w:val="62A91AE0"/>
    <w:rsid w:val="6308662F"/>
    <w:rsid w:val="63F02F66"/>
    <w:rsid w:val="67B50441"/>
    <w:rsid w:val="67D36A45"/>
    <w:rsid w:val="70471FFA"/>
    <w:rsid w:val="70E95BC8"/>
    <w:rsid w:val="79E921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仿宋" w:cs="宋体"/>
      <w:kern w:val="2"/>
      <w:sz w:val="32"/>
      <w:szCs w:val="24"/>
      <w:u w:val="none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rFonts w:eastAsia="方正小标宋简体" w:cs="仿宋" w:asciiTheme="minorAscii" w:hAnsiTheme="minorAscii"/>
      <w:b/>
      <w:kern w:val="44"/>
      <w:sz w:val="44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 w:cs="仿宋"/>
      <w:sz w:val="3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rFonts w:eastAsia="楷体" w:cs="仿宋" w:asciiTheme="minorAscii" w:hAnsiTheme="minorAscii"/>
      <w:sz w:val="32"/>
    </w:rPr>
  </w:style>
  <w:style w:type="paragraph" w:styleId="5">
    <w:name w:val="heading 4"/>
    <w:basedOn w:val="1"/>
    <w:next w:val="1"/>
    <w:semiHidden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仿宋" w:cs="仿宋"/>
      <w:sz w:val="32"/>
    </w:rPr>
  </w:style>
  <w:style w:type="character" w:default="1" w:styleId="8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itle"/>
    <w:basedOn w:val="1"/>
    <w:qFormat/>
    <w:uiPriority w:val="0"/>
    <w:pPr>
      <w:spacing w:before="240" w:beforeLines="0" w:beforeAutospacing="0" w:after="60" w:afterLines="0" w:afterAutospacing="0"/>
      <w:jc w:val="center"/>
      <w:outlineLvl w:val="0"/>
    </w:pPr>
    <w:rPr>
      <w:rFonts w:ascii="Arial" w:hAnsi="Arial"/>
      <w:b/>
      <w:sz w:val="32"/>
    </w:rPr>
  </w:style>
  <w:style w:type="paragraph" w:customStyle="1" w:styleId="9">
    <w:name w:val="通知文件格式"/>
    <w:basedOn w:val="6"/>
    <w:next w:val="1"/>
    <w:qFormat/>
    <w:uiPriority w:val="0"/>
    <w:pPr>
      <w:spacing w:line="560" w:lineRule="exact"/>
      <w:ind w:firstLine="640" w:firstLineChars="200"/>
    </w:pPr>
    <w:rPr>
      <w:rFonts w:ascii="Arial" w:hAnsi="Arial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9</TotalTime>
  <ScaleCrop>false</ScaleCrop>
  <LinksUpToDate>false</LinksUpToDate>
  <CharactersWithSpaces>0</CharactersWithSpaces>
  <Application>WPS Office_11.1.0.10228_F1E327BC-269C-435d-A152-05C5408002CA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2019-12-17T00:54:00Z</dcterms:created>
  <dc:creator>ra木木</dc:creator>
  <cp:lastModifiedBy>木儿頭</cp:lastModifiedBy>
  <dcterms:modified xsi:type="dcterms:W3CDTF">2020-12-22T02:22:29Z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</Properties>
</file>